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CD09B" w14:textId="44E667B7" w:rsidR="00A014C3" w:rsidRDefault="00724495" w:rsidP="00945880">
      <w:pPr>
        <w:jc w:val="center"/>
        <w:rPr>
          <w:b/>
          <w:bCs/>
          <w:sz w:val="24"/>
        </w:rPr>
      </w:pPr>
      <w:r>
        <w:rPr>
          <w:b/>
          <w:bCs/>
          <w:sz w:val="24"/>
        </w:rPr>
        <w:t>Arbeitsauftrag Erprobungsphas</w:t>
      </w:r>
      <w:r w:rsidR="00A47253">
        <w:rPr>
          <w:b/>
          <w:bCs/>
          <w:sz w:val="24"/>
        </w:rPr>
        <w:t>e</w:t>
      </w:r>
    </w:p>
    <w:tbl>
      <w:tblPr>
        <w:tblStyle w:val="Tabellenraster"/>
        <w:tblW w:w="0" w:type="auto"/>
        <w:tblInd w:w="-5" w:type="dxa"/>
        <w:tblLook w:val="04A0" w:firstRow="1" w:lastRow="0" w:firstColumn="1" w:lastColumn="0" w:noHBand="0" w:noVBand="1"/>
      </w:tblPr>
      <w:tblGrid>
        <w:gridCol w:w="3964"/>
        <w:gridCol w:w="2977"/>
        <w:gridCol w:w="831"/>
        <w:gridCol w:w="297"/>
        <w:gridCol w:w="1797"/>
        <w:gridCol w:w="1726"/>
        <w:gridCol w:w="3597"/>
        <w:gridCol w:w="204"/>
      </w:tblGrid>
      <w:tr w:rsidR="00724495" w14:paraId="42BA5B1E" w14:textId="77777777" w:rsidTr="005A44A5">
        <w:trPr>
          <w:gridAfter w:val="1"/>
          <w:wAfter w:w="204" w:type="dxa"/>
        </w:trPr>
        <w:tc>
          <w:tcPr>
            <w:tcW w:w="6941" w:type="dxa"/>
            <w:gridSpan w:val="2"/>
            <w:shd w:val="clear" w:color="auto" w:fill="BFBFBF" w:themeFill="background1" w:themeFillShade="BF"/>
          </w:tcPr>
          <w:p w14:paraId="2FF80FC7" w14:textId="003404C5" w:rsidR="00724495" w:rsidRPr="00724495" w:rsidRDefault="00724495" w:rsidP="00724495">
            <w:pPr>
              <w:jc w:val="center"/>
              <w:rPr>
                <w:b/>
                <w:bCs/>
              </w:rPr>
            </w:pPr>
            <w:r w:rsidRPr="00724495">
              <w:rPr>
                <w:b/>
                <w:bCs/>
              </w:rPr>
              <w:t>Arbeitsauftrag</w:t>
            </w:r>
          </w:p>
        </w:tc>
        <w:tc>
          <w:tcPr>
            <w:tcW w:w="1128" w:type="dxa"/>
            <w:gridSpan w:val="2"/>
            <w:shd w:val="clear" w:color="auto" w:fill="BFBFBF" w:themeFill="background1" w:themeFillShade="BF"/>
          </w:tcPr>
          <w:p w14:paraId="5A82208E" w14:textId="18DF088D" w:rsidR="00724495" w:rsidRPr="00724495" w:rsidRDefault="00724495" w:rsidP="00724495">
            <w:pPr>
              <w:jc w:val="center"/>
              <w:rPr>
                <w:b/>
                <w:bCs/>
              </w:rPr>
            </w:pPr>
            <w:r w:rsidRPr="00724495">
              <w:rPr>
                <w:b/>
                <w:bCs/>
              </w:rPr>
              <w:t>Lernziel</w:t>
            </w:r>
          </w:p>
        </w:tc>
        <w:tc>
          <w:tcPr>
            <w:tcW w:w="1797" w:type="dxa"/>
            <w:shd w:val="clear" w:color="auto" w:fill="BFBFBF" w:themeFill="background1" w:themeFillShade="BF"/>
          </w:tcPr>
          <w:p w14:paraId="4D27CA91" w14:textId="02666A21" w:rsidR="00724495" w:rsidRPr="00724495" w:rsidRDefault="009D6B22" w:rsidP="00724495">
            <w:pPr>
              <w:jc w:val="center"/>
              <w:rPr>
                <w:b/>
                <w:bCs/>
              </w:rPr>
            </w:pPr>
            <w:r>
              <w:rPr>
                <w:b/>
                <w:bCs/>
              </w:rPr>
              <w:t>Materialien</w:t>
            </w:r>
          </w:p>
        </w:tc>
        <w:tc>
          <w:tcPr>
            <w:tcW w:w="5323" w:type="dxa"/>
            <w:gridSpan w:val="2"/>
            <w:shd w:val="clear" w:color="auto" w:fill="BFBFBF" w:themeFill="background1" w:themeFillShade="BF"/>
          </w:tcPr>
          <w:p w14:paraId="0A92F47F" w14:textId="58DDF267" w:rsidR="00724495" w:rsidRPr="00724495" w:rsidRDefault="00724495" w:rsidP="00724495">
            <w:pPr>
              <w:jc w:val="center"/>
              <w:rPr>
                <w:b/>
                <w:bCs/>
              </w:rPr>
            </w:pPr>
            <w:r w:rsidRPr="00724495">
              <w:rPr>
                <w:b/>
                <w:bCs/>
              </w:rPr>
              <w:t>Kommentar</w:t>
            </w:r>
          </w:p>
        </w:tc>
      </w:tr>
      <w:tr w:rsidR="001A0A82" w14:paraId="674E8F43" w14:textId="77777777" w:rsidTr="005A44A5">
        <w:trPr>
          <w:gridAfter w:val="1"/>
          <w:wAfter w:w="204" w:type="dxa"/>
        </w:trPr>
        <w:tc>
          <w:tcPr>
            <w:tcW w:w="6941" w:type="dxa"/>
            <w:gridSpan w:val="2"/>
          </w:tcPr>
          <w:p w14:paraId="02466378" w14:textId="4D2C7BB2" w:rsidR="001A0A82" w:rsidRPr="001C51D1" w:rsidRDefault="001A0A82" w:rsidP="00724495">
            <w:pPr>
              <w:pStyle w:val="Listenabsatz"/>
              <w:numPr>
                <w:ilvl w:val="0"/>
                <w:numId w:val="2"/>
              </w:numPr>
            </w:pPr>
            <w:r w:rsidRPr="001C51D1">
              <w:rPr>
                <w:b/>
                <w:bCs/>
              </w:rPr>
              <w:t>Lassen Sie sich</w:t>
            </w:r>
            <w:r w:rsidRPr="001C51D1">
              <w:t xml:space="preserve"> (z. B. von einer Ausbildungslehrerin oder einem Mitreferendar) im Hinblick auf Ihre Impulsgebung </w:t>
            </w:r>
            <w:r w:rsidRPr="001C51D1">
              <w:rPr>
                <w:b/>
                <w:bCs/>
              </w:rPr>
              <w:t>beobachten</w:t>
            </w:r>
            <w:r w:rsidRPr="001C51D1">
              <w:t>:</w:t>
            </w:r>
            <w:r w:rsidRPr="001C51D1">
              <w:br/>
              <w:t>- Nehmen Sie sich einen Anspruch vor, den Sie mit Ihren Impulsen umsetzen möchten (z. B. unmittelbares Ermöglichen der Produktion) und teilen Sie ihn der beobachtenden Person im Vorfeld mit.</w:t>
            </w:r>
            <w:r w:rsidRPr="001C51D1">
              <w:br/>
              <w:t>- Lassen Sie die beobachtende Person einen der zur Verfügung gestellten Beobachtungsbögen ausfüllen.</w:t>
            </w:r>
            <w:r w:rsidRPr="001C51D1">
              <w:br/>
              <w:t>- Reflektieren Sie (am besten mit der beobachtenden Person zusammen) die Umsetzung Ihres Anspruchs.</w:t>
            </w:r>
          </w:p>
        </w:tc>
        <w:tc>
          <w:tcPr>
            <w:tcW w:w="1128" w:type="dxa"/>
            <w:gridSpan w:val="2"/>
          </w:tcPr>
          <w:p w14:paraId="6162B6B4" w14:textId="1ACE87AF" w:rsidR="001A0A82" w:rsidRPr="001C51D1" w:rsidRDefault="001A0A82" w:rsidP="00724495">
            <w:r w:rsidRPr="001C51D1">
              <w:t>TZ 10, TZ 12, TZ 13</w:t>
            </w:r>
          </w:p>
        </w:tc>
        <w:tc>
          <w:tcPr>
            <w:tcW w:w="1797" w:type="dxa"/>
          </w:tcPr>
          <w:p w14:paraId="2307F581" w14:textId="5281C38A" w:rsidR="001A0A82" w:rsidRPr="001C51D1" w:rsidRDefault="001A0A82" w:rsidP="00724495">
            <w:r w:rsidRPr="001C51D1">
              <w:t>S1 F, M2, M7, M8</w:t>
            </w:r>
          </w:p>
        </w:tc>
        <w:tc>
          <w:tcPr>
            <w:tcW w:w="5323" w:type="dxa"/>
            <w:gridSpan w:val="2"/>
            <w:vMerge w:val="restart"/>
          </w:tcPr>
          <w:p w14:paraId="22A46D23" w14:textId="77777777" w:rsidR="001A0A82" w:rsidRPr="00724495" w:rsidRDefault="001A0A82" w:rsidP="00724495">
            <w:r>
              <w:t xml:space="preserve"> </w:t>
            </w:r>
          </w:p>
          <w:p w14:paraId="18FBA711" w14:textId="5508BF5A" w:rsidR="001A0A82" w:rsidRDefault="001A0A82" w:rsidP="001A0A82">
            <w:r>
              <w:t>Für die Erfüllung des Arbeitsauftrags sollte sichergestellt werden, dass die Teilnehmenden Zugriff auf alle benötigten Materialien haben. Die Erläuterung zu den Qualitäts</w:t>
            </w:r>
            <w:r w:rsidR="001C51D1">
              <w:t>k</w:t>
            </w:r>
            <w:r w:rsidR="00201BC0">
              <w:t>r</w:t>
            </w:r>
            <w:r w:rsidR="001C51D1">
              <w:t>iterie</w:t>
            </w:r>
            <w:r>
              <w:t>n von Impulsen (M2) wird in der ersten Sitzung nach Verlaufsplan nicht ausgeteilt. Sie kann bei Bedarf ergänzend hinzugenommen werden.</w:t>
            </w:r>
          </w:p>
          <w:p w14:paraId="07A1C39D" w14:textId="77777777" w:rsidR="001A0A82" w:rsidRDefault="001A0A82" w:rsidP="001A0A82">
            <w:r>
              <w:t xml:space="preserve">In M8 werden zwei Beobachtungsbögen zur Verfügung gestellt. Der eine Bogen ist etwas angeleiteter, während der andere offener gehalten ist. Es empfiehlt sich, der beobachtenden Person einen der Beobachtungsbögen an die Hand zu geben. Eigene Ausgestaltungen sind jedoch auch möglich. </w:t>
            </w:r>
          </w:p>
          <w:p w14:paraId="036225BE" w14:textId="5213F82D" w:rsidR="001A0A82" w:rsidRPr="00724495" w:rsidRDefault="001A0A82" w:rsidP="001A0A82">
            <w:r>
              <w:t>Sollte es den Teilnehmenden aus irgendwelchen Gründen nicht möglich sein, eigene Stunden zu halten und beobachten zu lassen, können sie alternativ die Stunden anderer Lehrpersonen beobachten.</w:t>
            </w:r>
          </w:p>
        </w:tc>
      </w:tr>
      <w:tr w:rsidR="001A0A82" w14:paraId="0DE81C49" w14:textId="77777777" w:rsidTr="005A44A5">
        <w:trPr>
          <w:gridAfter w:val="1"/>
          <w:wAfter w:w="204" w:type="dxa"/>
        </w:trPr>
        <w:tc>
          <w:tcPr>
            <w:tcW w:w="6941" w:type="dxa"/>
            <w:gridSpan w:val="2"/>
          </w:tcPr>
          <w:p w14:paraId="4BDAE1BE" w14:textId="757D0483" w:rsidR="001A0A82" w:rsidRPr="001C51D1" w:rsidRDefault="001A0A82" w:rsidP="00724495">
            <w:pPr>
              <w:pStyle w:val="Listenabsatz"/>
              <w:numPr>
                <w:ilvl w:val="0"/>
                <w:numId w:val="2"/>
              </w:numPr>
            </w:pPr>
            <w:r w:rsidRPr="001C51D1">
              <w:rPr>
                <w:b/>
                <w:bCs/>
              </w:rPr>
              <w:t>Beobachten Sie sich</w:t>
            </w:r>
            <w:r w:rsidRPr="001C51D1">
              <w:t xml:space="preserve"> im Hinblick auf Ihr Handlungsrepertoire bei der Impulsgebung </w:t>
            </w:r>
            <w:r w:rsidRPr="001C51D1">
              <w:rPr>
                <w:b/>
                <w:bCs/>
              </w:rPr>
              <w:t>selbst</w:t>
            </w:r>
            <w:r w:rsidRPr="001C51D1">
              <w:t xml:space="preserve">. </w:t>
            </w:r>
            <w:r w:rsidRPr="001C51D1">
              <w:br/>
              <w:t xml:space="preserve">- Suchen Sie sich drei Ansätze für Impulse aus dem Impulskatalog heraus, die Sie (verstärkt) in Ihr Handlungsrepertoire aufnehmen möchten. </w:t>
            </w:r>
            <w:r w:rsidRPr="001C51D1">
              <w:br/>
              <w:t>- Achten Sie während Ihres Unterrichts darauf, die Ansätze bei Ihrer Impulsgebung zur Verfügung zu haben.</w:t>
            </w:r>
            <w:r w:rsidRPr="001C51D1">
              <w:br/>
              <w:t xml:space="preserve">- Reflektieren Sie, inwiefern Sie Ihr Handlungsrepertoire für die Impulsgebung erweitern konnten. </w:t>
            </w:r>
          </w:p>
        </w:tc>
        <w:tc>
          <w:tcPr>
            <w:tcW w:w="1128" w:type="dxa"/>
            <w:gridSpan w:val="2"/>
          </w:tcPr>
          <w:p w14:paraId="27131F26" w14:textId="7DD28334" w:rsidR="001A0A82" w:rsidRPr="001C51D1" w:rsidRDefault="001A0A82" w:rsidP="00724495">
            <w:r w:rsidRPr="001C51D1">
              <w:t>TZ 11, TZ 12, TZ 13</w:t>
            </w:r>
          </w:p>
        </w:tc>
        <w:tc>
          <w:tcPr>
            <w:tcW w:w="1797" w:type="dxa"/>
          </w:tcPr>
          <w:p w14:paraId="239EC894" w14:textId="249AC707" w:rsidR="001A0A82" w:rsidRPr="001C51D1" w:rsidRDefault="001A0A82" w:rsidP="00724495">
            <w:r w:rsidRPr="001C51D1">
              <w:t>S1 F, M5, M7, M8</w:t>
            </w:r>
          </w:p>
        </w:tc>
        <w:tc>
          <w:tcPr>
            <w:tcW w:w="5323" w:type="dxa"/>
            <w:gridSpan w:val="2"/>
            <w:vMerge/>
          </w:tcPr>
          <w:p w14:paraId="1D818C17" w14:textId="75F066CB" w:rsidR="001A0A82" w:rsidRDefault="001A0A82" w:rsidP="001A0A82">
            <w:pPr>
              <w:rPr>
                <w:sz w:val="24"/>
              </w:rPr>
            </w:pPr>
          </w:p>
        </w:tc>
      </w:tr>
      <w:tr w:rsidR="0041323E" w14:paraId="02C84974" w14:textId="77777777" w:rsidTr="002843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4" w:type="dxa"/>
          </w:tcPr>
          <w:p w14:paraId="4CD6FFD6" w14:textId="7D2A3F99" w:rsidR="0041323E" w:rsidRPr="0041323E" w:rsidRDefault="0041323E">
            <w:pPr>
              <w:rPr>
                <w:u w:val="single"/>
              </w:rPr>
            </w:pPr>
            <w:r w:rsidRPr="0041323E">
              <w:rPr>
                <w:u w:val="single"/>
              </w:rPr>
              <w:t>Legende:</w:t>
            </w:r>
          </w:p>
        </w:tc>
        <w:tc>
          <w:tcPr>
            <w:tcW w:w="3808" w:type="dxa"/>
            <w:gridSpan w:val="2"/>
          </w:tcPr>
          <w:p w14:paraId="6F2181B1" w14:textId="77777777" w:rsidR="0041323E" w:rsidRDefault="0041323E"/>
        </w:tc>
        <w:tc>
          <w:tcPr>
            <w:tcW w:w="3820" w:type="dxa"/>
            <w:gridSpan w:val="3"/>
          </w:tcPr>
          <w:p w14:paraId="7379520B" w14:textId="77777777" w:rsidR="0041323E" w:rsidRDefault="0041323E"/>
        </w:tc>
        <w:tc>
          <w:tcPr>
            <w:tcW w:w="3801" w:type="dxa"/>
            <w:gridSpan w:val="2"/>
          </w:tcPr>
          <w:p w14:paraId="104D5BD2" w14:textId="77777777" w:rsidR="0041323E" w:rsidRDefault="0041323E"/>
        </w:tc>
      </w:tr>
      <w:tr w:rsidR="0041323E" w14:paraId="5DD9627F" w14:textId="77777777" w:rsidTr="002843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4" w:type="dxa"/>
          </w:tcPr>
          <w:p w14:paraId="58B6A987" w14:textId="4854907A" w:rsidR="0041323E" w:rsidRDefault="005A44A5">
            <w:r>
              <w:t>M – Material</w:t>
            </w:r>
          </w:p>
        </w:tc>
        <w:tc>
          <w:tcPr>
            <w:tcW w:w="3808" w:type="dxa"/>
            <w:gridSpan w:val="2"/>
          </w:tcPr>
          <w:p w14:paraId="72927756" w14:textId="6F378650" w:rsidR="0041323E" w:rsidRDefault="00284394" w:rsidP="0041323E">
            <w:r>
              <w:t xml:space="preserve">F – Foliensatz </w:t>
            </w:r>
          </w:p>
        </w:tc>
        <w:tc>
          <w:tcPr>
            <w:tcW w:w="3820" w:type="dxa"/>
            <w:gridSpan w:val="3"/>
          </w:tcPr>
          <w:p w14:paraId="77F9002C" w14:textId="13AACEF6" w:rsidR="0041323E" w:rsidRDefault="00284394" w:rsidP="0041323E">
            <w:r>
              <w:t>S – Sitzung</w:t>
            </w:r>
          </w:p>
        </w:tc>
        <w:tc>
          <w:tcPr>
            <w:tcW w:w="3801" w:type="dxa"/>
            <w:gridSpan w:val="2"/>
          </w:tcPr>
          <w:p w14:paraId="26888169" w14:textId="473B52FA" w:rsidR="0041323E" w:rsidRDefault="00284394">
            <w:r>
              <w:t>TZ – Teillernziel</w:t>
            </w:r>
          </w:p>
        </w:tc>
      </w:tr>
    </w:tbl>
    <w:p w14:paraId="06687676" w14:textId="3E5D485B" w:rsidR="00E442B2" w:rsidRDefault="00E442B2" w:rsidP="00E442B2"/>
    <w:sectPr w:rsidR="00E442B2" w:rsidSect="0094588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72EF7"/>
    <w:multiLevelType w:val="hybridMultilevel"/>
    <w:tmpl w:val="36666E2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2A61405"/>
    <w:multiLevelType w:val="hybridMultilevel"/>
    <w:tmpl w:val="99E45C94"/>
    <w:lvl w:ilvl="0" w:tplc="12A0F3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4577396">
    <w:abstractNumId w:val="1"/>
  </w:num>
  <w:num w:numId="2" w16cid:durableId="1384596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880"/>
    <w:rsid w:val="0003727B"/>
    <w:rsid w:val="00047DCA"/>
    <w:rsid w:val="00081E31"/>
    <w:rsid w:val="000C1015"/>
    <w:rsid w:val="00176CD9"/>
    <w:rsid w:val="00195C4A"/>
    <w:rsid w:val="001A0475"/>
    <w:rsid w:val="001A0A82"/>
    <w:rsid w:val="001C51D1"/>
    <w:rsid w:val="001C5F15"/>
    <w:rsid w:val="00201BC0"/>
    <w:rsid w:val="00222398"/>
    <w:rsid w:val="002470A7"/>
    <w:rsid w:val="00284394"/>
    <w:rsid w:val="0029786B"/>
    <w:rsid w:val="002A7A82"/>
    <w:rsid w:val="002B60EE"/>
    <w:rsid w:val="002B7D74"/>
    <w:rsid w:val="002D5CC4"/>
    <w:rsid w:val="002D6F46"/>
    <w:rsid w:val="002E4EDE"/>
    <w:rsid w:val="003D6B4E"/>
    <w:rsid w:val="003D774F"/>
    <w:rsid w:val="003E3599"/>
    <w:rsid w:val="0041323E"/>
    <w:rsid w:val="00484696"/>
    <w:rsid w:val="0049276A"/>
    <w:rsid w:val="004A594D"/>
    <w:rsid w:val="004C3A87"/>
    <w:rsid w:val="004D2F96"/>
    <w:rsid w:val="004E6177"/>
    <w:rsid w:val="00512715"/>
    <w:rsid w:val="00521B4F"/>
    <w:rsid w:val="005A44A5"/>
    <w:rsid w:val="005E2745"/>
    <w:rsid w:val="005E7320"/>
    <w:rsid w:val="00693FDF"/>
    <w:rsid w:val="006A01F0"/>
    <w:rsid w:val="006B6D68"/>
    <w:rsid w:val="006F269A"/>
    <w:rsid w:val="00724495"/>
    <w:rsid w:val="00750F5B"/>
    <w:rsid w:val="00762A78"/>
    <w:rsid w:val="007B4F87"/>
    <w:rsid w:val="00804DE5"/>
    <w:rsid w:val="00861A16"/>
    <w:rsid w:val="00864027"/>
    <w:rsid w:val="00904328"/>
    <w:rsid w:val="00945880"/>
    <w:rsid w:val="009566F2"/>
    <w:rsid w:val="0096725A"/>
    <w:rsid w:val="009A2122"/>
    <w:rsid w:val="009D6B22"/>
    <w:rsid w:val="009E5846"/>
    <w:rsid w:val="00A014C3"/>
    <w:rsid w:val="00A03CC0"/>
    <w:rsid w:val="00A47253"/>
    <w:rsid w:val="00A96D07"/>
    <w:rsid w:val="00A97BC8"/>
    <w:rsid w:val="00AB1004"/>
    <w:rsid w:val="00AE4DE6"/>
    <w:rsid w:val="00B54FDC"/>
    <w:rsid w:val="00B675B1"/>
    <w:rsid w:val="00B8569F"/>
    <w:rsid w:val="00BE780A"/>
    <w:rsid w:val="00BF0579"/>
    <w:rsid w:val="00BF5B13"/>
    <w:rsid w:val="00C12CE3"/>
    <w:rsid w:val="00C20E91"/>
    <w:rsid w:val="00C65B61"/>
    <w:rsid w:val="00C74A7C"/>
    <w:rsid w:val="00C82B98"/>
    <w:rsid w:val="00C8317C"/>
    <w:rsid w:val="00CB29AF"/>
    <w:rsid w:val="00CD71D4"/>
    <w:rsid w:val="00CF2C9E"/>
    <w:rsid w:val="00D2747B"/>
    <w:rsid w:val="00D27DCE"/>
    <w:rsid w:val="00D4124E"/>
    <w:rsid w:val="00DA5DFD"/>
    <w:rsid w:val="00DF1154"/>
    <w:rsid w:val="00E029F1"/>
    <w:rsid w:val="00E4069F"/>
    <w:rsid w:val="00E442B2"/>
    <w:rsid w:val="00E94032"/>
    <w:rsid w:val="00EA427C"/>
    <w:rsid w:val="00EC2CC1"/>
    <w:rsid w:val="00ED30AD"/>
    <w:rsid w:val="00ED377F"/>
    <w:rsid w:val="00ED4991"/>
    <w:rsid w:val="00EE2B45"/>
    <w:rsid w:val="00F02775"/>
    <w:rsid w:val="00F20B81"/>
    <w:rsid w:val="00F236BB"/>
    <w:rsid w:val="00FA3A46"/>
    <w:rsid w:val="00FB4CE8"/>
    <w:rsid w:val="00FC4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B818"/>
  <w15:chartTrackingRefBased/>
  <w15:docId w15:val="{1ABA253B-C55C-4EA8-A6D1-00734573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1A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45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45880"/>
    <w:pPr>
      <w:ind w:left="720"/>
      <w:contextualSpacing/>
    </w:pPr>
  </w:style>
  <w:style w:type="paragraph" w:styleId="Sprechblasentext">
    <w:name w:val="Balloon Text"/>
    <w:basedOn w:val="Standard"/>
    <w:link w:val="SprechblasentextZchn"/>
    <w:uiPriority w:val="99"/>
    <w:semiHidden/>
    <w:unhideWhenUsed/>
    <w:rsid w:val="00176C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CD9"/>
    <w:rPr>
      <w:rFonts w:ascii="Segoe UI" w:hAnsi="Segoe UI" w:cs="Segoe UI"/>
      <w:sz w:val="18"/>
      <w:szCs w:val="18"/>
    </w:rPr>
  </w:style>
  <w:style w:type="character" w:styleId="Hyperlink">
    <w:name w:val="Hyperlink"/>
    <w:basedOn w:val="Absatz-Standardschriftart"/>
    <w:uiPriority w:val="99"/>
    <w:unhideWhenUsed/>
    <w:rsid w:val="009A2122"/>
    <w:rPr>
      <w:color w:val="0563C1" w:themeColor="hyperlink"/>
      <w:u w:val="single"/>
    </w:rPr>
  </w:style>
  <w:style w:type="character" w:styleId="NichtaufgelsteErwhnung">
    <w:name w:val="Unresolved Mention"/>
    <w:basedOn w:val="Absatz-Standardschriftart"/>
    <w:uiPriority w:val="99"/>
    <w:semiHidden/>
    <w:unhideWhenUsed/>
    <w:rsid w:val="009A21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663428">
      <w:bodyDiv w:val="1"/>
      <w:marLeft w:val="0"/>
      <w:marRight w:val="0"/>
      <w:marTop w:val="0"/>
      <w:marBottom w:val="0"/>
      <w:divBdr>
        <w:top w:val="none" w:sz="0" w:space="0" w:color="auto"/>
        <w:left w:val="none" w:sz="0" w:space="0" w:color="auto"/>
        <w:bottom w:val="none" w:sz="0" w:space="0" w:color="auto"/>
        <w:right w:val="none" w:sz="0" w:space="0" w:color="auto"/>
      </w:divBdr>
      <w:divsChild>
        <w:div w:id="1016811573">
          <w:marLeft w:val="0"/>
          <w:marRight w:val="0"/>
          <w:marTop w:val="0"/>
          <w:marBottom w:val="0"/>
          <w:divBdr>
            <w:top w:val="none" w:sz="0" w:space="0" w:color="auto"/>
            <w:left w:val="none" w:sz="0" w:space="0" w:color="auto"/>
            <w:bottom w:val="none" w:sz="0" w:space="0" w:color="auto"/>
            <w:right w:val="none" w:sz="0" w:space="0" w:color="auto"/>
          </w:divBdr>
        </w:div>
      </w:divsChild>
    </w:div>
    <w:div w:id="1330131426">
      <w:bodyDiv w:val="1"/>
      <w:marLeft w:val="0"/>
      <w:marRight w:val="0"/>
      <w:marTop w:val="0"/>
      <w:marBottom w:val="0"/>
      <w:divBdr>
        <w:top w:val="none" w:sz="0" w:space="0" w:color="auto"/>
        <w:left w:val="none" w:sz="0" w:space="0" w:color="auto"/>
        <w:bottom w:val="none" w:sz="0" w:space="0" w:color="auto"/>
        <w:right w:val="none" w:sz="0" w:space="0" w:color="auto"/>
      </w:divBdr>
      <w:divsChild>
        <w:div w:id="420489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1702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17</cp:revision>
  <cp:lastPrinted>2024-08-07T11:49:00Z</cp:lastPrinted>
  <dcterms:created xsi:type="dcterms:W3CDTF">2024-08-07T09:51:00Z</dcterms:created>
  <dcterms:modified xsi:type="dcterms:W3CDTF">2025-09-22T15:10:00Z</dcterms:modified>
</cp:coreProperties>
</file>